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19" w:rsidRPr="005B7419" w:rsidRDefault="005B7419" w:rsidP="005B7419">
      <w:pPr>
        <w:shd w:val="clear" w:color="auto" w:fill="FFFFFF"/>
        <w:spacing w:after="0" w:line="540" w:lineRule="atLeast"/>
        <w:outlineLvl w:val="0"/>
        <w:rPr>
          <w:rFonts w:ascii="Helvetica" w:eastAsia="Times New Roman" w:hAnsi="Helvetica" w:cs="Helvetica"/>
          <w:b/>
          <w:bCs/>
          <w:color w:val="636363"/>
          <w:kern w:val="36"/>
          <w:sz w:val="42"/>
          <w:szCs w:val="42"/>
          <w:lang w:eastAsia="tr-TR"/>
        </w:rPr>
      </w:pPr>
      <w:r w:rsidRPr="005B7419">
        <w:rPr>
          <w:rFonts w:ascii="Helvetica" w:eastAsia="Times New Roman" w:hAnsi="Helvetica" w:cs="Helvetica"/>
          <w:b/>
          <w:bCs/>
          <w:color w:val="636363"/>
          <w:kern w:val="36"/>
          <w:sz w:val="42"/>
          <w:szCs w:val="42"/>
          <w:lang w:eastAsia="tr-TR"/>
        </w:rPr>
        <w:t>LİSANSÜSTÜ ÖĞRENCİLERİN TEZ SAVUNMA SINAVI GİRME ŞARTLARI</w:t>
      </w:r>
    </w:p>
    <w:p w:rsidR="005B7419" w:rsidRPr="005B7419" w:rsidRDefault="005B7419" w:rsidP="005B7419">
      <w:pPr>
        <w:shd w:val="clear" w:color="auto" w:fill="FFFFFF"/>
        <w:spacing w:after="150" w:line="240" w:lineRule="auto"/>
        <w:rPr>
          <w:rFonts w:ascii="Helvetica" w:eastAsia="Times New Roman" w:hAnsi="Helvetica" w:cs="Helvetica"/>
          <w:color w:val="777777"/>
          <w:sz w:val="24"/>
          <w:szCs w:val="24"/>
          <w:lang w:eastAsia="tr-TR"/>
        </w:rPr>
      </w:pPr>
      <w:r w:rsidRPr="005B7419">
        <w:rPr>
          <w:rFonts w:ascii="Helvetica" w:eastAsia="Times New Roman" w:hAnsi="Helvetica" w:cs="Helvetica"/>
          <w:b/>
          <w:bCs/>
          <w:color w:val="777777"/>
          <w:sz w:val="24"/>
          <w:szCs w:val="24"/>
          <w:lang w:eastAsia="tr-TR"/>
        </w:rPr>
        <w:t>Aşağıda belirtilen hükümler 2019-2020 bahar yarıyılı(03 Şubat 2020) ve sonrası kayıt yaptıran tezli yüksek lisans ve doktora öğrencileri için geçerlidir. Daha önce kayıt yaptıran öğrencilere bu hükümler uygulanmaz.</w:t>
      </w:r>
    </w:p>
    <w:p w:rsidR="005B7419" w:rsidRPr="005B7419" w:rsidRDefault="005B7419" w:rsidP="005B7419">
      <w:pPr>
        <w:shd w:val="clear" w:color="auto" w:fill="FFFFFF"/>
        <w:spacing w:after="150" w:line="240" w:lineRule="auto"/>
        <w:jc w:val="center"/>
        <w:rPr>
          <w:rFonts w:ascii="Helvetica" w:eastAsia="Times New Roman" w:hAnsi="Helvetica" w:cs="Helvetica"/>
          <w:color w:val="777777"/>
          <w:sz w:val="24"/>
          <w:szCs w:val="24"/>
          <w:lang w:eastAsia="tr-TR"/>
        </w:rPr>
      </w:pPr>
      <w:r w:rsidRPr="005B7419">
        <w:rPr>
          <w:rFonts w:ascii="Helvetica" w:eastAsia="Times New Roman" w:hAnsi="Helvetica" w:cs="Helvetica"/>
          <w:b/>
          <w:bCs/>
          <w:color w:val="777777"/>
          <w:sz w:val="24"/>
          <w:szCs w:val="24"/>
          <w:lang w:eastAsia="tr-TR"/>
        </w:rPr>
        <w:t>YÜKSEK LİSANS ÖĞRENCİLERİ</w:t>
      </w:r>
    </w:p>
    <w:p w:rsidR="005B7419" w:rsidRPr="005B7419" w:rsidRDefault="005B7419" w:rsidP="005B7419">
      <w:pPr>
        <w:shd w:val="clear" w:color="auto" w:fill="FFFFFF"/>
        <w:spacing w:after="150" w:line="240" w:lineRule="auto"/>
        <w:rPr>
          <w:rFonts w:ascii="Helvetica" w:eastAsia="Times New Roman" w:hAnsi="Helvetica" w:cs="Helvetica"/>
          <w:color w:val="777777"/>
          <w:sz w:val="24"/>
          <w:szCs w:val="24"/>
          <w:lang w:eastAsia="tr-TR"/>
        </w:rPr>
      </w:pPr>
      <w:r w:rsidRPr="005B7419">
        <w:rPr>
          <w:rFonts w:ascii="Helvetica" w:eastAsia="Times New Roman" w:hAnsi="Helvetica" w:cs="Helvetica"/>
          <w:b/>
          <w:bCs/>
          <w:color w:val="777777"/>
          <w:sz w:val="24"/>
          <w:szCs w:val="24"/>
          <w:lang w:eastAsia="tr-TR"/>
        </w:rPr>
        <w:t>Sivas Cumhuriyet Üniversitesi Lisansüstü Eğitim ve Öğretim Yönetmeliğinin 24. maddesi gereği</w:t>
      </w:r>
    </w:p>
    <w:p w:rsidR="005B7419" w:rsidRPr="005B7419" w:rsidRDefault="005B7419" w:rsidP="005B7419">
      <w:pPr>
        <w:shd w:val="clear" w:color="auto" w:fill="FFFFFF"/>
        <w:spacing w:after="150" w:line="240" w:lineRule="auto"/>
        <w:jc w:val="both"/>
        <w:rPr>
          <w:rFonts w:ascii="Helvetica" w:eastAsia="Times New Roman" w:hAnsi="Helvetica" w:cs="Helvetica"/>
          <w:color w:val="777777"/>
          <w:sz w:val="24"/>
          <w:szCs w:val="24"/>
          <w:lang w:eastAsia="tr-TR"/>
        </w:rPr>
      </w:pPr>
      <w:r w:rsidRPr="005B7419">
        <w:rPr>
          <w:rFonts w:ascii="Helvetica" w:eastAsia="Times New Roman" w:hAnsi="Helvetica" w:cs="Helvetica"/>
          <w:color w:val="777777"/>
          <w:sz w:val="24"/>
          <w:szCs w:val="24"/>
          <w:lang w:eastAsia="tr-TR"/>
        </w:rPr>
        <w:t xml:space="preserve"> Öğrencinin alanı veya teziyle ilgili ilk isim olarak hazırladığı en az bir adet bildirisinin ulusal ya da uluslararası konferans, kongre veya </w:t>
      </w:r>
      <w:proofErr w:type="gramStart"/>
      <w:r w:rsidRPr="005B7419">
        <w:rPr>
          <w:rFonts w:ascii="Helvetica" w:eastAsia="Times New Roman" w:hAnsi="Helvetica" w:cs="Helvetica"/>
          <w:color w:val="777777"/>
          <w:sz w:val="24"/>
          <w:szCs w:val="24"/>
          <w:lang w:eastAsia="tr-TR"/>
        </w:rPr>
        <w:t>sempozyumda</w:t>
      </w:r>
      <w:proofErr w:type="gramEnd"/>
      <w:r w:rsidRPr="005B7419">
        <w:rPr>
          <w:rFonts w:ascii="Helvetica" w:eastAsia="Times New Roman" w:hAnsi="Helvetica" w:cs="Helvetica"/>
          <w:color w:val="777777"/>
          <w:sz w:val="24"/>
          <w:szCs w:val="24"/>
          <w:lang w:eastAsia="tr-TR"/>
        </w:rPr>
        <w:t xml:space="preserve"> poster ya da sözlü olarak sunulmuş olması, bir adet bilimsel makalenin ULAKBİM TR dizinde taranan ulusal/uluslararası hakemli bir dergi veya 14/5/2018 tarihli ve 2018/11834 sayılı Bakanlar Kurulu Kararı ile yürürlüğe konulan Akademik Teşvik Ödeneği Yönetmeliği kapsamında kabul gören bir dergide yayına kabul edilmiş/yayınlanmış olması, tez çalışmasıyla ilgili en az bir karma sanatsal etkinliğe katılmış olması şartlarından birini yerine getirmesi, yüksek lisans tez savunma jürisinin kurulması için ön şart olarak aranır. İlgili yayınlarda Sivas Cumhuriyet Üniversitesi adının geçmesi şartı aranır. Tez savunma sınavı tarihi enstitü anabilim/</w:t>
      </w:r>
      <w:proofErr w:type="spellStart"/>
      <w:r w:rsidRPr="005B7419">
        <w:rPr>
          <w:rFonts w:ascii="Helvetica" w:eastAsia="Times New Roman" w:hAnsi="Helvetica" w:cs="Helvetica"/>
          <w:color w:val="777777"/>
          <w:sz w:val="24"/>
          <w:szCs w:val="24"/>
          <w:lang w:eastAsia="tr-TR"/>
        </w:rPr>
        <w:t>anasanat</w:t>
      </w:r>
      <w:proofErr w:type="spellEnd"/>
      <w:r w:rsidRPr="005B7419">
        <w:rPr>
          <w:rFonts w:ascii="Helvetica" w:eastAsia="Times New Roman" w:hAnsi="Helvetica" w:cs="Helvetica"/>
          <w:color w:val="777777"/>
          <w:sz w:val="24"/>
          <w:szCs w:val="24"/>
          <w:lang w:eastAsia="tr-TR"/>
        </w:rPr>
        <w:t xml:space="preserve"> dalı başkanlığı tarafından belirlenerek, sınav tarihinden en geç bir ay önce yazılı olarak enstitüye bildirilir.</w:t>
      </w:r>
    </w:p>
    <w:p w:rsidR="005B7419" w:rsidRPr="005B7419" w:rsidRDefault="005B7419" w:rsidP="005B7419">
      <w:pPr>
        <w:shd w:val="clear" w:color="auto" w:fill="FFFFFF"/>
        <w:spacing w:after="150" w:line="240" w:lineRule="auto"/>
        <w:jc w:val="center"/>
        <w:rPr>
          <w:rFonts w:ascii="Helvetica" w:eastAsia="Times New Roman" w:hAnsi="Helvetica" w:cs="Helvetica"/>
          <w:color w:val="777777"/>
          <w:sz w:val="24"/>
          <w:szCs w:val="24"/>
          <w:lang w:eastAsia="tr-TR"/>
        </w:rPr>
      </w:pPr>
      <w:r w:rsidRPr="005B7419">
        <w:rPr>
          <w:rFonts w:ascii="Helvetica" w:eastAsia="Times New Roman" w:hAnsi="Helvetica" w:cs="Helvetica"/>
          <w:b/>
          <w:bCs/>
          <w:color w:val="777777"/>
          <w:sz w:val="24"/>
          <w:szCs w:val="24"/>
          <w:lang w:eastAsia="tr-TR"/>
        </w:rPr>
        <w:t>DOKTORA ÖĞRENCİLERİ</w:t>
      </w:r>
    </w:p>
    <w:p w:rsidR="005B7419" w:rsidRPr="005B7419" w:rsidRDefault="005B7419" w:rsidP="005B7419">
      <w:pPr>
        <w:shd w:val="clear" w:color="auto" w:fill="FFFFFF"/>
        <w:spacing w:after="150" w:line="240" w:lineRule="auto"/>
        <w:rPr>
          <w:rFonts w:ascii="Helvetica" w:eastAsia="Times New Roman" w:hAnsi="Helvetica" w:cs="Helvetica"/>
          <w:color w:val="777777"/>
          <w:sz w:val="24"/>
          <w:szCs w:val="24"/>
          <w:lang w:eastAsia="tr-TR"/>
        </w:rPr>
      </w:pPr>
      <w:r w:rsidRPr="005B7419">
        <w:rPr>
          <w:rFonts w:ascii="Helvetica" w:eastAsia="Times New Roman" w:hAnsi="Helvetica" w:cs="Helvetica"/>
          <w:b/>
          <w:bCs/>
          <w:color w:val="777777"/>
          <w:sz w:val="24"/>
          <w:szCs w:val="24"/>
          <w:lang w:eastAsia="tr-TR"/>
        </w:rPr>
        <w:t>Sivas Cumhuriyet Üniversitesi Lisansüstü Eğitim ve Öğretim Yönetmeliğinin 37. maddesi gereği</w:t>
      </w:r>
    </w:p>
    <w:p w:rsidR="005B7419" w:rsidRPr="005B7419" w:rsidRDefault="005B7419" w:rsidP="005B7419">
      <w:pPr>
        <w:shd w:val="clear" w:color="auto" w:fill="FFFFFF"/>
        <w:spacing w:after="150" w:line="240" w:lineRule="auto"/>
        <w:jc w:val="both"/>
        <w:rPr>
          <w:rFonts w:ascii="Helvetica" w:eastAsia="Times New Roman" w:hAnsi="Helvetica" w:cs="Helvetica"/>
          <w:color w:val="777777"/>
          <w:sz w:val="24"/>
          <w:szCs w:val="24"/>
          <w:lang w:eastAsia="tr-TR"/>
        </w:rPr>
      </w:pPr>
      <w:r w:rsidRPr="005B7419">
        <w:rPr>
          <w:rFonts w:ascii="Helvetica" w:eastAsia="Times New Roman" w:hAnsi="Helvetica" w:cs="Helvetica"/>
          <w:color w:val="777777"/>
          <w:sz w:val="24"/>
          <w:szCs w:val="24"/>
          <w:lang w:eastAsia="tr-TR"/>
        </w:rPr>
        <w:t xml:space="preserve"> Doktora tezinin savunmasından önce ve düzeltme verilen tezlerde, düzeltme ile birlikte öğrenci tezini tamamlayarak danışmanına sunar. Danışman ilgili tezin savunulabilir olduğuna ilişkin görüşünü ve öğrencinin tez konusu ile ilgili ilk yazarın yine öğrencinin kendisinin olduğu TR </w:t>
      </w:r>
      <w:proofErr w:type="spellStart"/>
      <w:r w:rsidRPr="005B7419">
        <w:rPr>
          <w:rFonts w:ascii="Helvetica" w:eastAsia="Times New Roman" w:hAnsi="Helvetica" w:cs="Helvetica"/>
          <w:color w:val="777777"/>
          <w:sz w:val="24"/>
          <w:szCs w:val="24"/>
          <w:lang w:eastAsia="tr-TR"/>
        </w:rPr>
        <w:t>ULAKBİM’de</w:t>
      </w:r>
      <w:proofErr w:type="spellEnd"/>
      <w:r w:rsidRPr="005B7419">
        <w:rPr>
          <w:rFonts w:ascii="Helvetica" w:eastAsia="Times New Roman" w:hAnsi="Helvetica" w:cs="Helvetica"/>
          <w:color w:val="777777"/>
          <w:sz w:val="24"/>
          <w:szCs w:val="24"/>
          <w:lang w:eastAsia="tr-TR"/>
        </w:rPr>
        <w:t xml:space="preserve"> taranan ulusal veya uluslararası hakemli bir dergide yayımlanmış veya yayıma kabul yazısı aldığı en az bir makalesini enstitüye gönderilmek üzere ana bilim dalı başkanlığına teslim eder. Tez danışmanları söz konusu yayınlarda ortak yazar olarak yer alabilir. İlgili yayında Sivas Cumhuriyet Üniversitesi adının geçmesi şartı aranır. Enstitü söz konusu teze ilişkin intihal yazılım programı raporunu alarak danışmana ve jüri üyelerine gönderir. Rapordaki verilerde gerçek bir intihalin tespiti halinde gerekçesi ile birlikte karar verilmek üzere tez </w:t>
      </w:r>
      <w:proofErr w:type="spellStart"/>
      <w:r w:rsidRPr="005B7419">
        <w:rPr>
          <w:rFonts w:ascii="Helvetica" w:eastAsia="Times New Roman" w:hAnsi="Helvetica" w:cs="Helvetica"/>
          <w:color w:val="777777"/>
          <w:sz w:val="24"/>
          <w:szCs w:val="24"/>
          <w:lang w:eastAsia="tr-TR"/>
        </w:rPr>
        <w:t>EYK’ya</w:t>
      </w:r>
      <w:proofErr w:type="spellEnd"/>
      <w:r w:rsidRPr="005B7419">
        <w:rPr>
          <w:rFonts w:ascii="Helvetica" w:eastAsia="Times New Roman" w:hAnsi="Helvetica" w:cs="Helvetica"/>
          <w:color w:val="777777"/>
          <w:sz w:val="24"/>
          <w:szCs w:val="24"/>
          <w:lang w:eastAsia="tr-TR"/>
        </w:rPr>
        <w:t xml:space="preserve"> gönderilir</w:t>
      </w:r>
    </w:p>
    <w:p w:rsidR="00440FFD" w:rsidRDefault="00440FFD">
      <w:bookmarkStart w:id="0" w:name="_GoBack"/>
      <w:bookmarkEnd w:id="0"/>
    </w:p>
    <w:sectPr w:rsidR="00440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96"/>
    <w:rsid w:val="00440FFD"/>
    <w:rsid w:val="005B7419"/>
    <w:rsid w:val="00B93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3CAF8-1106-4BDD-83A2-C2B1D30D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B7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74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B7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7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7969">
      <w:bodyDiv w:val="1"/>
      <w:marLeft w:val="0"/>
      <w:marRight w:val="0"/>
      <w:marTop w:val="0"/>
      <w:marBottom w:val="0"/>
      <w:divBdr>
        <w:top w:val="none" w:sz="0" w:space="0" w:color="auto"/>
        <w:left w:val="none" w:sz="0" w:space="0" w:color="auto"/>
        <w:bottom w:val="none" w:sz="0" w:space="0" w:color="auto"/>
        <w:right w:val="none" w:sz="0" w:space="0" w:color="auto"/>
      </w:divBdr>
      <w:divsChild>
        <w:div w:id="44814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2020-12-17T07:38:00Z</dcterms:created>
  <dcterms:modified xsi:type="dcterms:W3CDTF">2020-12-17T07:38:00Z</dcterms:modified>
</cp:coreProperties>
</file>